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rFonts w:ascii="Arial" w:cs="Arial" w:eastAsia="Arial" w:hAnsi="Arial"/>
          <w:b/>
          <w:bCs/>
          <w:color w:val="20262C"/>
          <w:sz w:val="34"/>
          <w:szCs w:val="34"/>
        </w:rPr>
        <w:t xml:space="preserve">Zdjęcia do świadectwa — lista przygotowania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Adres i zakres nieruchomości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Data zdjęć i osoba przygotowująca materiały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pStyle w:val="Heading2"/>
      </w:pPr>
      <w:r>
        <w:rPr>
          <w:rFonts w:ascii="Arial" w:cs="Arial" w:eastAsia="Arial" w:hAnsi="Arial"/>
          <w:b/>
          <w:bCs/>
          <w:color w:val="20262C"/>
          <w:sz w:val="24"/>
          <w:szCs w:val="24"/>
        </w:rPr>
        <w:t xml:space="preserve">Budynek: dostępne elewacje i położenie lokalu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Nazwy plików / oznaczenia elementów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Co materiał potwierdza? Czego nie udało się ustalić?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pStyle w:val="Heading2"/>
      </w:pPr>
      <w:r>
        <w:rPr>
          <w:rFonts w:ascii="Arial" w:cs="Arial" w:eastAsia="Arial" w:hAnsi="Arial"/>
          <w:b/>
          <w:bCs/>
          <w:color w:val="20262C"/>
          <w:sz w:val="24"/>
          <w:szCs w:val="24"/>
        </w:rPr>
        <w:t xml:space="preserve">Okna: całe okno i dostępne oznaczenia, numer zgodny ze szkicem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Nazwy plików / oznaczenia elementów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Co materiał potwierdza? Czego nie udało się ustalić?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pStyle w:val="Heading2"/>
      </w:pPr>
      <w:r>
        <w:rPr>
          <w:rFonts w:ascii="Arial" w:cs="Arial" w:eastAsia="Arial" w:hAnsi="Arial"/>
          <w:b/>
          <w:bCs/>
          <w:color w:val="20262C"/>
          <w:sz w:val="24"/>
          <w:szCs w:val="24"/>
        </w:rPr>
        <w:t xml:space="preserve">Ogrzewanie: urządzenie w kontekście i czytelna tabliczka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Nazwy plików / oznaczenia elementów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Co materiał potwierdza? Czego nie udało się ustalić?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pStyle w:val="Heading2"/>
      </w:pPr>
      <w:r>
        <w:rPr>
          <w:rFonts w:ascii="Arial" w:cs="Arial" w:eastAsia="Arial" w:hAnsi="Arial"/>
          <w:b/>
          <w:bCs/>
          <w:color w:val="20262C"/>
          <w:sz w:val="24"/>
          <w:szCs w:val="24"/>
        </w:rPr>
        <w:t xml:space="preserve">Ciepła woda: osobny opis urządzenia lub instalacji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Nazwy plików / oznaczenia elementów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Co materiał potwierdza? Czego nie udało się ustalić?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pStyle w:val="Heading2"/>
      </w:pPr>
      <w:r>
        <w:rPr>
          <w:rFonts w:ascii="Arial" w:cs="Arial" w:eastAsia="Arial" w:hAnsi="Arial"/>
          <w:b/>
          <w:bCs/>
          <w:color w:val="20262C"/>
          <w:sz w:val="24"/>
          <w:szCs w:val="24"/>
        </w:rPr>
        <w:t xml:space="preserve">Chłodzenie i pozostałe urządzenia: model oraz rzeczywista funkcja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Nazwy plików / oznaczenia elementów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Co materiał potwierdza? Czego nie udało się ustalić?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pStyle w:val="Heading2"/>
      </w:pPr>
      <w:r>
        <w:rPr>
          <w:rFonts w:ascii="Arial" w:cs="Arial" w:eastAsia="Arial" w:hAnsi="Arial"/>
          <w:b/>
          <w:bCs/>
          <w:color w:val="20262C"/>
          <w:sz w:val="24"/>
          <w:szCs w:val="24"/>
        </w:rPr>
        <w:t xml:space="preserve">Dokumenty: cała strona, tytuł, data, legenda; zbliżenie drobnego tekstu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Nazwy plików / oznaczenia elementów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keepNext/>
        <w:spacing w:before="100" w:after="80"/>
      </w:pPr>
      <w:r>
        <w:rPr>
          <w:rFonts w:ascii="Arial" w:cs="Arial" w:eastAsia="Arial" w:hAnsi="Arial"/>
          <w:b/>
          <w:bCs/>
          <w:color w:val="20262C"/>
          <w:sz w:val="19"/>
          <w:szCs w:val="19"/>
        </w:rPr>
        <w:t xml:space="preserve">Co materiał potwierdza? Czego nie udało się ustalić?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................................................................................</w:t>
      </w:r>
    </w:p>
    <w:p>
      <w:pPr>
        <w:spacing w:after="180" w:line="300"/>
      </w:pPr>
      <w:r>
        <w:rPr>
          <w:rFonts w:ascii="Arial" w:cs="Arial" w:eastAsia="Arial" w:hAnsi="Arial"/>
          <w:b w:val="false"/>
          <w:bCs w:val="false"/>
          <w:color w:val="20262C"/>
          <w:sz w:val="22"/>
          <w:szCs w:val="22"/>
        </w:rPr>
        <w:t xml:space="preserve">Fotografuj wyłącznie z bezpiecznego miejsca, bez czynności serwisowych. Sprawdź ostrość po powiększeniu. Nie fotografuj dokumentów tożsamości ani przypadkowej korespondencji. Zachowaj oryginalne pliki i oznacz stan przed remontem oraz po remoncie.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262C"/>
        <w:sz w:val="22"/>
        <w:szCs w:val="22"/>
      </w:rPr>
    </w:rPrDefault>
    <w:pPrDefault>
      <w:pPr>
        <w:spacing w:after="18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keepNext/>
      <w:spacing w:after="400"/>
    </w:pPr>
    <w:rPr>
      <w:b/>
      <w:bCs/>
      <w:sz w:val="34"/>
      <w:szCs w:val="34"/>
    </w:rPr>
  </w:style>
  <w:style w:type="paragraph" w:styleId="Heading2">
    <w:name w:val="Heading 2"/>
    <w:basedOn w:val="Normal"/>
    <w:next w:val="Normal"/>
    <w:pPr>
      <w:keepNext/>
      <w:spacing w:before="260" w:after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Zdjęcia do świadectwa — lista przygotowania</dc:title>
  <dc:creator>Un-named</dc:creator>
  <dc:description>Propozycja redakcji. Wersja 2026-10-15.1; nie jest formularzem urzędowym.</dc:description>
  <cp:lastModifiedBy>Un-named</cp:lastModifiedBy>
  <cp:revision>1</cp:revision>
  <dcterms:created xsi:type="dcterms:W3CDTF">2026-10-17T08:05:22.649Z</dcterms:created>
  <dcterms:modified xsi:type="dcterms:W3CDTF">2026-10-17T08:05:22.649Z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